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C6" w:rsidRDefault="00925C00">
      <w:pPr>
        <w:jc w:val="center"/>
        <w:rPr>
          <w:b/>
        </w:rPr>
      </w:pPr>
      <w:bookmarkStart w:id="0" w:name="_GoBack"/>
      <w:r>
        <w:rPr>
          <w:b/>
        </w:rPr>
        <w:t>中華</w:t>
      </w:r>
      <w:proofErr w:type="gramStart"/>
      <w:r>
        <w:rPr>
          <w:b/>
        </w:rPr>
        <w:t>醫</w:t>
      </w:r>
      <w:proofErr w:type="gramEnd"/>
      <w:r>
        <w:rPr>
          <w:b/>
        </w:rPr>
        <w:t>事科技大學因應</w:t>
      </w:r>
      <w:r>
        <w:rPr>
          <w:b/>
          <w:color w:val="FF0000"/>
        </w:rPr>
        <w:t>嚴重特殊傳染性肺炎</w:t>
      </w:r>
      <w:proofErr w:type="gramStart"/>
      <w:r>
        <w:rPr>
          <w:b/>
        </w:rPr>
        <w:t>疫</w:t>
      </w:r>
      <w:proofErr w:type="gramEnd"/>
      <w:r>
        <w:rPr>
          <w:b/>
        </w:rPr>
        <w:t>情調整實習通報表</w:t>
      </w:r>
      <w:bookmarkEnd w:id="0"/>
    </w:p>
    <w:p w:rsidR="00AE69C6" w:rsidRDefault="00925C00" w:rsidP="00925C00">
      <w:pPr>
        <w:spacing w:beforeLines="50" w:before="120" w:afterLines="50" w:after="120"/>
        <w:rPr>
          <w:sz w:val="20"/>
          <w:szCs w:val="20"/>
        </w:rPr>
      </w:pPr>
      <w:r>
        <w:rPr>
          <w:sz w:val="20"/>
          <w:szCs w:val="20"/>
        </w:rPr>
        <w:t>學期：</w:t>
      </w:r>
      <w:r>
        <w:rPr>
          <w:sz w:val="20"/>
          <w:szCs w:val="20"/>
        </w:rPr>
        <w:t xml:space="preserve">111(1)                                                     </w:t>
      </w:r>
      <w:r w:rsidR="006F1D73">
        <w:rPr>
          <w:rFonts w:hint="eastAsia"/>
          <w:sz w:val="20"/>
          <w:szCs w:val="20"/>
        </w:rPr>
        <w:t xml:space="preserve">                       </w:t>
      </w:r>
      <w:r>
        <w:rPr>
          <w:rFonts w:hint="eastAsia"/>
          <w:sz w:val="20"/>
          <w:szCs w:val="20"/>
        </w:rPr>
        <w:t xml:space="preserve"> </w:t>
      </w:r>
      <w:r w:rsidR="006F1D73">
        <w:rPr>
          <w:rFonts w:hint="eastAsia"/>
          <w:sz w:val="20"/>
          <w:szCs w:val="20"/>
        </w:rPr>
        <w:t xml:space="preserve">        </w:t>
      </w:r>
      <w:r w:rsidR="006F1D73">
        <w:rPr>
          <w:sz w:val="20"/>
          <w:szCs w:val="20"/>
        </w:rPr>
        <w:t xml:space="preserve">      </w:t>
      </w:r>
      <w:r w:rsidR="006F1D73">
        <w:rPr>
          <w:rFonts w:hint="eastAsia"/>
          <w:sz w:val="20"/>
          <w:szCs w:val="20"/>
        </w:rPr>
        <w:t xml:space="preserve">                </w:t>
      </w:r>
      <w:r w:rsidR="006F1D73">
        <w:rPr>
          <w:sz w:val="20"/>
          <w:szCs w:val="20"/>
        </w:rPr>
        <w:t xml:space="preserve">     </w:t>
      </w:r>
      <w:r>
        <w:rPr>
          <w:rFonts w:hint="eastAsia"/>
          <w:sz w:val="20"/>
          <w:szCs w:val="20"/>
        </w:rPr>
        <w:t xml:space="preserve">                         </w:t>
      </w:r>
      <w:r>
        <w:rPr>
          <w:sz w:val="20"/>
          <w:szCs w:val="20"/>
        </w:rPr>
        <w:t xml:space="preserve">    </w:t>
      </w:r>
      <w:r>
        <w:rPr>
          <w:sz w:val="20"/>
          <w:szCs w:val="20"/>
        </w:rPr>
        <w:t>填表日期</w:t>
      </w:r>
      <w:r>
        <w:rPr>
          <w:sz w:val="20"/>
          <w:szCs w:val="20"/>
        </w:rPr>
        <w:t>:111.5.31</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1"/>
        <w:gridCol w:w="3729"/>
        <w:gridCol w:w="699"/>
        <w:gridCol w:w="719"/>
        <w:gridCol w:w="425"/>
        <w:gridCol w:w="3373"/>
      </w:tblGrid>
      <w:tr w:rsidR="00AE69C6" w:rsidTr="00925C00">
        <w:trPr>
          <w:trHeight w:val="842"/>
        </w:trPr>
        <w:tc>
          <w:tcPr>
            <w:tcW w:w="1511" w:type="dxa"/>
            <w:shd w:val="clear" w:color="auto" w:fill="auto"/>
          </w:tcPr>
          <w:p w:rsidR="00AE69C6" w:rsidRDefault="00925C00">
            <w:pPr>
              <w:tabs>
                <w:tab w:val="left" w:pos="6900"/>
              </w:tabs>
              <w:jc w:val="center"/>
              <w:rPr>
                <w:sz w:val="20"/>
                <w:szCs w:val="20"/>
              </w:rPr>
            </w:pPr>
            <w:r>
              <w:rPr>
                <w:sz w:val="20"/>
                <w:szCs w:val="20"/>
              </w:rPr>
              <w:t>學制</w:t>
            </w:r>
          </w:p>
        </w:tc>
        <w:tc>
          <w:tcPr>
            <w:tcW w:w="3729" w:type="dxa"/>
            <w:shd w:val="clear" w:color="auto" w:fill="auto"/>
          </w:tcPr>
          <w:p w:rsidR="00AE69C6" w:rsidRDefault="004D2DD7">
            <w:pPr>
              <w:tabs>
                <w:tab w:val="left" w:pos="6900"/>
              </w:tabs>
              <w:rPr>
                <w:sz w:val="20"/>
                <w:szCs w:val="20"/>
              </w:rPr>
            </w:pPr>
            <w:r>
              <w:rPr>
                <w:rFonts w:hint="eastAsia"/>
                <w:sz w:val="20"/>
                <w:szCs w:val="20"/>
              </w:rPr>
              <w:t>□</w:t>
            </w:r>
            <w:r w:rsidR="00925C00">
              <w:rPr>
                <w:sz w:val="20"/>
                <w:szCs w:val="20"/>
              </w:rPr>
              <w:t>五專</w:t>
            </w:r>
            <w:r w:rsidR="006F1D73">
              <w:rPr>
                <w:rFonts w:hint="eastAsia"/>
                <w:sz w:val="20"/>
                <w:szCs w:val="20"/>
              </w:rPr>
              <w:t xml:space="preserve">  </w:t>
            </w:r>
            <w:r w:rsidR="00925C00">
              <w:rPr>
                <w:rFonts w:hint="eastAsia"/>
                <w:sz w:val="20"/>
                <w:szCs w:val="20"/>
              </w:rPr>
              <w:t xml:space="preserve"> </w:t>
            </w:r>
            <w:r w:rsidR="006F1D73">
              <w:rPr>
                <w:rFonts w:hint="eastAsia"/>
                <w:sz w:val="20"/>
                <w:szCs w:val="20"/>
              </w:rPr>
              <w:t xml:space="preserve">  </w:t>
            </w:r>
            <w:r w:rsidR="006F1D73">
              <w:rPr>
                <w:rFonts w:hint="eastAsia"/>
                <w:sz w:val="20"/>
                <w:szCs w:val="20"/>
              </w:rPr>
              <w:t>□</w:t>
            </w:r>
            <w:r w:rsidR="00925C00">
              <w:rPr>
                <w:sz w:val="20"/>
                <w:szCs w:val="20"/>
              </w:rPr>
              <w:t>二專</w:t>
            </w:r>
            <w:r w:rsidR="00925C00">
              <w:rPr>
                <w:rFonts w:hint="eastAsia"/>
                <w:sz w:val="20"/>
                <w:szCs w:val="20"/>
              </w:rPr>
              <w:t xml:space="preserve"> </w:t>
            </w:r>
            <w:r w:rsidR="006F1D73">
              <w:rPr>
                <w:rFonts w:hint="eastAsia"/>
                <w:sz w:val="20"/>
                <w:szCs w:val="20"/>
              </w:rPr>
              <w:t>□</w:t>
            </w:r>
            <w:r w:rsidR="00925C00">
              <w:rPr>
                <w:sz w:val="20"/>
                <w:szCs w:val="20"/>
              </w:rPr>
              <w:t>日四技</w:t>
            </w:r>
            <w:r w:rsidR="00925C00">
              <w:rPr>
                <w:rFonts w:hint="eastAsia"/>
                <w:sz w:val="20"/>
                <w:szCs w:val="20"/>
              </w:rPr>
              <w:t xml:space="preserve"> </w:t>
            </w:r>
            <w:r w:rsidR="006F1D73">
              <w:rPr>
                <w:rFonts w:hint="eastAsia"/>
                <w:sz w:val="20"/>
                <w:szCs w:val="20"/>
              </w:rPr>
              <w:t>□</w:t>
            </w:r>
            <w:r w:rsidR="00925C00">
              <w:rPr>
                <w:sz w:val="20"/>
                <w:szCs w:val="20"/>
              </w:rPr>
              <w:t>夜四技</w:t>
            </w:r>
          </w:p>
          <w:p w:rsidR="00AE69C6" w:rsidRDefault="006F1D73">
            <w:pPr>
              <w:tabs>
                <w:tab w:val="left" w:pos="6900"/>
              </w:tabs>
              <w:rPr>
                <w:sz w:val="20"/>
                <w:szCs w:val="20"/>
              </w:rPr>
            </w:pPr>
            <w:r>
              <w:rPr>
                <w:rFonts w:hint="eastAsia"/>
                <w:sz w:val="20"/>
                <w:szCs w:val="20"/>
              </w:rPr>
              <w:t>□</w:t>
            </w:r>
            <w:r w:rsidR="00925C00">
              <w:rPr>
                <w:sz w:val="20"/>
                <w:szCs w:val="20"/>
              </w:rPr>
              <w:t>日二技</w:t>
            </w:r>
            <w:r w:rsidR="00925C00">
              <w:rPr>
                <w:rFonts w:hint="eastAsia"/>
                <w:sz w:val="20"/>
                <w:szCs w:val="20"/>
              </w:rPr>
              <w:t xml:space="preserve"> </w:t>
            </w:r>
            <w:r>
              <w:rPr>
                <w:rFonts w:hint="eastAsia"/>
                <w:sz w:val="20"/>
                <w:szCs w:val="20"/>
              </w:rPr>
              <w:t>□</w:t>
            </w:r>
            <w:r w:rsidR="00925C00">
              <w:rPr>
                <w:sz w:val="20"/>
                <w:szCs w:val="20"/>
              </w:rPr>
              <w:t>夜二技</w:t>
            </w:r>
          </w:p>
        </w:tc>
        <w:tc>
          <w:tcPr>
            <w:tcW w:w="1418" w:type="dxa"/>
            <w:gridSpan w:val="2"/>
            <w:shd w:val="clear" w:color="auto" w:fill="auto"/>
          </w:tcPr>
          <w:p w:rsidR="00AE69C6" w:rsidRDefault="00925C00">
            <w:pPr>
              <w:tabs>
                <w:tab w:val="left" w:pos="6900"/>
              </w:tabs>
              <w:rPr>
                <w:sz w:val="20"/>
                <w:szCs w:val="20"/>
              </w:rPr>
            </w:pPr>
            <w:r>
              <w:rPr>
                <w:sz w:val="20"/>
                <w:szCs w:val="20"/>
              </w:rPr>
              <w:t>系所</w:t>
            </w:r>
          </w:p>
        </w:tc>
        <w:tc>
          <w:tcPr>
            <w:tcW w:w="3798" w:type="dxa"/>
            <w:gridSpan w:val="2"/>
            <w:shd w:val="clear" w:color="auto" w:fill="auto"/>
          </w:tcPr>
          <w:p w:rsidR="00AE69C6" w:rsidRDefault="00925C00">
            <w:pPr>
              <w:tabs>
                <w:tab w:val="left" w:pos="6900"/>
              </w:tabs>
              <w:rPr>
                <w:sz w:val="20"/>
                <w:szCs w:val="20"/>
              </w:rPr>
            </w:pPr>
            <w:r>
              <w:rPr>
                <w:sz w:val="20"/>
                <w:szCs w:val="20"/>
              </w:rPr>
              <w:t>護理系</w:t>
            </w:r>
          </w:p>
        </w:tc>
      </w:tr>
      <w:tr w:rsidR="00AE69C6" w:rsidTr="00925C00">
        <w:trPr>
          <w:trHeight w:val="594"/>
        </w:trPr>
        <w:tc>
          <w:tcPr>
            <w:tcW w:w="1511" w:type="dxa"/>
            <w:shd w:val="clear" w:color="auto" w:fill="auto"/>
          </w:tcPr>
          <w:p w:rsidR="00AE69C6" w:rsidRDefault="00925C00">
            <w:pPr>
              <w:tabs>
                <w:tab w:val="left" w:pos="6900"/>
              </w:tabs>
              <w:jc w:val="center"/>
              <w:rPr>
                <w:sz w:val="20"/>
                <w:szCs w:val="20"/>
              </w:rPr>
            </w:pPr>
            <w:r>
              <w:rPr>
                <w:sz w:val="20"/>
                <w:szCs w:val="20"/>
              </w:rPr>
              <w:t>班級</w:t>
            </w:r>
          </w:p>
        </w:tc>
        <w:tc>
          <w:tcPr>
            <w:tcW w:w="3729" w:type="dxa"/>
            <w:shd w:val="clear" w:color="auto" w:fill="auto"/>
          </w:tcPr>
          <w:p w:rsidR="00AE69C6" w:rsidRDefault="00AE69C6">
            <w:pPr>
              <w:tabs>
                <w:tab w:val="left" w:pos="6900"/>
              </w:tabs>
              <w:rPr>
                <w:sz w:val="20"/>
                <w:szCs w:val="20"/>
              </w:rPr>
            </w:pPr>
          </w:p>
        </w:tc>
        <w:tc>
          <w:tcPr>
            <w:tcW w:w="1418" w:type="dxa"/>
            <w:gridSpan w:val="2"/>
            <w:shd w:val="clear" w:color="auto" w:fill="auto"/>
          </w:tcPr>
          <w:p w:rsidR="00AE69C6" w:rsidRDefault="00925C00">
            <w:pPr>
              <w:tabs>
                <w:tab w:val="left" w:pos="6900"/>
              </w:tabs>
              <w:rPr>
                <w:sz w:val="20"/>
                <w:szCs w:val="20"/>
              </w:rPr>
            </w:pPr>
            <w:r>
              <w:rPr>
                <w:sz w:val="20"/>
                <w:szCs w:val="20"/>
              </w:rPr>
              <w:t>學號</w:t>
            </w:r>
          </w:p>
        </w:tc>
        <w:tc>
          <w:tcPr>
            <w:tcW w:w="3798" w:type="dxa"/>
            <w:gridSpan w:val="2"/>
            <w:shd w:val="clear" w:color="auto" w:fill="auto"/>
          </w:tcPr>
          <w:p w:rsidR="00AE69C6" w:rsidRDefault="00AE69C6">
            <w:pPr>
              <w:tabs>
                <w:tab w:val="left" w:pos="6900"/>
              </w:tabs>
              <w:rPr>
                <w:sz w:val="18"/>
                <w:szCs w:val="18"/>
              </w:rPr>
            </w:pPr>
          </w:p>
        </w:tc>
      </w:tr>
      <w:tr w:rsidR="00AE69C6" w:rsidTr="00925C00">
        <w:trPr>
          <w:trHeight w:val="472"/>
        </w:trPr>
        <w:tc>
          <w:tcPr>
            <w:tcW w:w="1511" w:type="dxa"/>
            <w:shd w:val="clear" w:color="auto" w:fill="auto"/>
          </w:tcPr>
          <w:p w:rsidR="00AE69C6" w:rsidRDefault="00925C00">
            <w:pPr>
              <w:tabs>
                <w:tab w:val="left" w:pos="6900"/>
              </w:tabs>
              <w:jc w:val="center"/>
              <w:rPr>
                <w:sz w:val="20"/>
                <w:szCs w:val="20"/>
              </w:rPr>
            </w:pPr>
            <w:r>
              <w:rPr>
                <w:sz w:val="20"/>
                <w:szCs w:val="20"/>
              </w:rPr>
              <w:t>姓名</w:t>
            </w:r>
          </w:p>
        </w:tc>
        <w:tc>
          <w:tcPr>
            <w:tcW w:w="3729" w:type="dxa"/>
            <w:shd w:val="clear" w:color="auto" w:fill="auto"/>
          </w:tcPr>
          <w:p w:rsidR="00AE69C6" w:rsidRDefault="00AE69C6">
            <w:pPr>
              <w:tabs>
                <w:tab w:val="left" w:pos="6900"/>
              </w:tabs>
              <w:rPr>
                <w:sz w:val="20"/>
                <w:szCs w:val="20"/>
              </w:rPr>
            </w:pPr>
          </w:p>
        </w:tc>
        <w:tc>
          <w:tcPr>
            <w:tcW w:w="1418" w:type="dxa"/>
            <w:gridSpan w:val="2"/>
            <w:shd w:val="clear" w:color="auto" w:fill="auto"/>
          </w:tcPr>
          <w:p w:rsidR="00AE69C6" w:rsidRDefault="00925C00">
            <w:pPr>
              <w:tabs>
                <w:tab w:val="left" w:pos="6900"/>
              </w:tabs>
              <w:rPr>
                <w:sz w:val="20"/>
                <w:szCs w:val="20"/>
              </w:rPr>
            </w:pPr>
            <w:r>
              <w:rPr>
                <w:sz w:val="20"/>
                <w:szCs w:val="20"/>
              </w:rPr>
              <w:t>連絡電話</w:t>
            </w:r>
          </w:p>
        </w:tc>
        <w:tc>
          <w:tcPr>
            <w:tcW w:w="3798" w:type="dxa"/>
            <w:gridSpan w:val="2"/>
            <w:shd w:val="clear" w:color="auto" w:fill="auto"/>
          </w:tcPr>
          <w:p w:rsidR="00AE69C6" w:rsidRDefault="00AE69C6">
            <w:pPr>
              <w:tabs>
                <w:tab w:val="left" w:pos="6900"/>
              </w:tabs>
              <w:rPr>
                <w:sz w:val="20"/>
                <w:szCs w:val="20"/>
              </w:rPr>
            </w:pPr>
          </w:p>
        </w:tc>
      </w:tr>
      <w:tr w:rsidR="00AE69C6" w:rsidTr="00925C00">
        <w:trPr>
          <w:trHeight w:val="770"/>
        </w:trPr>
        <w:tc>
          <w:tcPr>
            <w:tcW w:w="1511" w:type="dxa"/>
            <w:shd w:val="clear" w:color="auto" w:fill="auto"/>
          </w:tcPr>
          <w:p w:rsidR="00AE69C6" w:rsidRDefault="00925C00">
            <w:pPr>
              <w:tabs>
                <w:tab w:val="left" w:pos="6900"/>
              </w:tabs>
              <w:spacing w:line="360" w:lineRule="auto"/>
              <w:jc w:val="center"/>
              <w:rPr>
                <w:sz w:val="20"/>
                <w:szCs w:val="20"/>
              </w:rPr>
            </w:pPr>
            <w:r>
              <w:rPr>
                <w:sz w:val="20"/>
                <w:szCs w:val="20"/>
              </w:rPr>
              <w:t>實習地點</w:t>
            </w:r>
            <w:r>
              <w:rPr>
                <w:sz w:val="20"/>
                <w:szCs w:val="20"/>
              </w:rPr>
              <w:t xml:space="preserve"> </w:t>
            </w:r>
          </w:p>
        </w:tc>
        <w:tc>
          <w:tcPr>
            <w:tcW w:w="3729" w:type="dxa"/>
            <w:shd w:val="clear" w:color="auto" w:fill="auto"/>
          </w:tcPr>
          <w:p w:rsidR="00AE69C6" w:rsidRDefault="006F1D73">
            <w:pPr>
              <w:tabs>
                <w:tab w:val="left" w:pos="6900"/>
              </w:tabs>
              <w:rPr>
                <w:sz w:val="20"/>
                <w:szCs w:val="20"/>
                <w:u w:val="single"/>
              </w:rPr>
            </w:pPr>
            <w:r>
              <w:rPr>
                <w:rFonts w:hint="eastAsia"/>
                <w:sz w:val="20"/>
                <w:szCs w:val="20"/>
              </w:rPr>
              <w:t>□</w:t>
            </w:r>
            <w:r w:rsidR="00925C00">
              <w:rPr>
                <w:sz w:val="20"/>
                <w:szCs w:val="20"/>
              </w:rPr>
              <w:t>國內</w:t>
            </w:r>
          </w:p>
          <w:p w:rsidR="00AE69C6" w:rsidRDefault="006F1D73">
            <w:pPr>
              <w:tabs>
                <w:tab w:val="left" w:pos="6900"/>
              </w:tabs>
              <w:rPr>
                <w:sz w:val="20"/>
                <w:szCs w:val="20"/>
              </w:rPr>
            </w:pPr>
            <w:r>
              <w:rPr>
                <w:rFonts w:hint="eastAsia"/>
                <w:sz w:val="20"/>
                <w:szCs w:val="20"/>
              </w:rPr>
              <w:t>□</w:t>
            </w:r>
            <w:r w:rsidR="00925C00">
              <w:rPr>
                <w:sz w:val="20"/>
                <w:szCs w:val="20"/>
              </w:rPr>
              <w:t>海外</w:t>
            </w:r>
          </w:p>
        </w:tc>
        <w:tc>
          <w:tcPr>
            <w:tcW w:w="1418" w:type="dxa"/>
            <w:gridSpan w:val="2"/>
            <w:shd w:val="clear" w:color="auto" w:fill="auto"/>
          </w:tcPr>
          <w:p w:rsidR="00AE69C6" w:rsidRDefault="00925C00">
            <w:pPr>
              <w:tabs>
                <w:tab w:val="left" w:pos="6900"/>
              </w:tabs>
              <w:rPr>
                <w:sz w:val="20"/>
                <w:szCs w:val="20"/>
              </w:rPr>
            </w:pPr>
            <w:r>
              <w:rPr>
                <w:sz w:val="20"/>
                <w:szCs w:val="20"/>
              </w:rPr>
              <w:t>實習機構名稱</w:t>
            </w:r>
          </w:p>
        </w:tc>
        <w:tc>
          <w:tcPr>
            <w:tcW w:w="3798" w:type="dxa"/>
            <w:gridSpan w:val="2"/>
            <w:shd w:val="clear" w:color="auto" w:fill="auto"/>
          </w:tcPr>
          <w:p w:rsidR="00AE69C6" w:rsidRDefault="00AE69C6">
            <w:pPr>
              <w:tabs>
                <w:tab w:val="left" w:pos="6900"/>
              </w:tabs>
              <w:rPr>
                <w:sz w:val="20"/>
                <w:szCs w:val="20"/>
              </w:rPr>
            </w:pPr>
          </w:p>
        </w:tc>
      </w:tr>
      <w:tr w:rsidR="00AE69C6" w:rsidTr="00925C00">
        <w:trPr>
          <w:trHeight w:val="488"/>
        </w:trPr>
        <w:tc>
          <w:tcPr>
            <w:tcW w:w="1511" w:type="dxa"/>
            <w:shd w:val="clear" w:color="auto" w:fill="auto"/>
          </w:tcPr>
          <w:p w:rsidR="00AE69C6" w:rsidRDefault="00925C00">
            <w:pPr>
              <w:tabs>
                <w:tab w:val="left" w:pos="6900"/>
              </w:tabs>
              <w:jc w:val="center"/>
              <w:rPr>
                <w:sz w:val="20"/>
                <w:szCs w:val="20"/>
              </w:rPr>
            </w:pPr>
            <w:r>
              <w:rPr>
                <w:sz w:val="20"/>
                <w:szCs w:val="20"/>
              </w:rPr>
              <w:t>實習課程名稱</w:t>
            </w:r>
          </w:p>
        </w:tc>
        <w:tc>
          <w:tcPr>
            <w:tcW w:w="3729" w:type="dxa"/>
            <w:shd w:val="clear" w:color="auto" w:fill="auto"/>
          </w:tcPr>
          <w:p w:rsidR="00AE69C6" w:rsidRDefault="00AE69C6">
            <w:pPr>
              <w:tabs>
                <w:tab w:val="left" w:pos="6900"/>
              </w:tabs>
              <w:rPr>
                <w:sz w:val="20"/>
                <w:szCs w:val="20"/>
              </w:rPr>
            </w:pPr>
          </w:p>
        </w:tc>
        <w:tc>
          <w:tcPr>
            <w:tcW w:w="1418" w:type="dxa"/>
            <w:gridSpan w:val="2"/>
            <w:shd w:val="clear" w:color="auto" w:fill="auto"/>
          </w:tcPr>
          <w:p w:rsidR="00AE69C6" w:rsidRDefault="00925C00">
            <w:pPr>
              <w:tabs>
                <w:tab w:val="left" w:pos="6900"/>
              </w:tabs>
              <w:rPr>
                <w:sz w:val="20"/>
                <w:szCs w:val="20"/>
              </w:rPr>
            </w:pPr>
            <w:r>
              <w:rPr>
                <w:sz w:val="20"/>
                <w:szCs w:val="20"/>
              </w:rPr>
              <w:t>原實習期間</w:t>
            </w:r>
          </w:p>
        </w:tc>
        <w:tc>
          <w:tcPr>
            <w:tcW w:w="3798" w:type="dxa"/>
            <w:gridSpan w:val="2"/>
            <w:shd w:val="clear" w:color="auto" w:fill="auto"/>
          </w:tcPr>
          <w:p w:rsidR="00AE69C6" w:rsidRDefault="00925C00">
            <w:pPr>
              <w:tabs>
                <w:tab w:val="left" w:pos="6900"/>
              </w:tabs>
              <w:rPr>
                <w:sz w:val="20"/>
                <w:szCs w:val="20"/>
              </w:rPr>
            </w:pP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r>
              <w:rPr>
                <w:sz w:val="20"/>
                <w:szCs w:val="20"/>
              </w:rPr>
              <w:t xml:space="preserve">~    </w:t>
            </w:r>
            <w:r>
              <w:rPr>
                <w:sz w:val="20"/>
                <w:szCs w:val="20"/>
              </w:rPr>
              <w:t>年</w:t>
            </w:r>
            <w:r>
              <w:rPr>
                <w:sz w:val="20"/>
                <w:szCs w:val="20"/>
              </w:rPr>
              <w:t xml:space="preserve">   </w:t>
            </w:r>
            <w:r>
              <w:rPr>
                <w:sz w:val="20"/>
                <w:szCs w:val="20"/>
              </w:rPr>
              <w:t>月</w:t>
            </w:r>
            <w:r>
              <w:rPr>
                <w:sz w:val="20"/>
                <w:szCs w:val="20"/>
              </w:rPr>
              <w:t xml:space="preserve">   </w:t>
            </w:r>
            <w:r>
              <w:rPr>
                <w:sz w:val="20"/>
                <w:szCs w:val="20"/>
              </w:rPr>
              <w:t>日</w:t>
            </w:r>
          </w:p>
        </w:tc>
      </w:tr>
      <w:tr w:rsidR="00AE69C6" w:rsidTr="00925C00">
        <w:trPr>
          <w:trHeight w:val="680"/>
        </w:trPr>
        <w:tc>
          <w:tcPr>
            <w:tcW w:w="1511" w:type="dxa"/>
            <w:shd w:val="clear" w:color="auto" w:fill="auto"/>
          </w:tcPr>
          <w:p w:rsidR="00AE69C6" w:rsidRDefault="00925C00">
            <w:pPr>
              <w:tabs>
                <w:tab w:val="left" w:pos="6900"/>
              </w:tabs>
              <w:jc w:val="center"/>
              <w:rPr>
                <w:sz w:val="20"/>
                <w:szCs w:val="20"/>
              </w:rPr>
            </w:pPr>
            <w:r>
              <w:rPr>
                <w:sz w:val="20"/>
                <w:szCs w:val="20"/>
              </w:rPr>
              <w:t>實習合約應實習總時數</w:t>
            </w:r>
          </w:p>
        </w:tc>
        <w:tc>
          <w:tcPr>
            <w:tcW w:w="3729" w:type="dxa"/>
            <w:shd w:val="clear" w:color="auto" w:fill="auto"/>
          </w:tcPr>
          <w:p w:rsidR="00AE69C6" w:rsidRDefault="00AE69C6">
            <w:pPr>
              <w:tabs>
                <w:tab w:val="left" w:pos="6900"/>
              </w:tabs>
              <w:rPr>
                <w:sz w:val="20"/>
                <w:szCs w:val="20"/>
              </w:rPr>
            </w:pPr>
          </w:p>
        </w:tc>
        <w:tc>
          <w:tcPr>
            <w:tcW w:w="1843" w:type="dxa"/>
            <w:gridSpan w:val="3"/>
            <w:shd w:val="clear" w:color="auto" w:fill="auto"/>
          </w:tcPr>
          <w:p w:rsidR="00AE69C6" w:rsidRDefault="00925C00">
            <w:pPr>
              <w:tabs>
                <w:tab w:val="left" w:pos="6900"/>
              </w:tabs>
              <w:spacing w:line="480" w:lineRule="auto"/>
              <w:rPr>
                <w:sz w:val="20"/>
                <w:szCs w:val="20"/>
              </w:rPr>
            </w:pPr>
            <w:r>
              <w:rPr>
                <w:sz w:val="20"/>
                <w:szCs w:val="20"/>
              </w:rPr>
              <w:t>已完成實習時數</w:t>
            </w:r>
          </w:p>
        </w:tc>
        <w:tc>
          <w:tcPr>
            <w:tcW w:w="3373" w:type="dxa"/>
            <w:shd w:val="clear" w:color="auto" w:fill="auto"/>
          </w:tcPr>
          <w:p w:rsidR="00AE69C6" w:rsidRDefault="00AE69C6">
            <w:pPr>
              <w:tabs>
                <w:tab w:val="left" w:pos="6900"/>
              </w:tabs>
              <w:rPr>
                <w:sz w:val="20"/>
                <w:szCs w:val="20"/>
              </w:rPr>
            </w:pPr>
          </w:p>
        </w:tc>
      </w:tr>
      <w:tr w:rsidR="00AE69C6" w:rsidTr="00925C00">
        <w:trPr>
          <w:trHeight w:val="1053"/>
        </w:trPr>
        <w:tc>
          <w:tcPr>
            <w:tcW w:w="1511" w:type="dxa"/>
            <w:shd w:val="clear" w:color="auto" w:fill="auto"/>
          </w:tcPr>
          <w:p w:rsidR="00AE69C6" w:rsidRDefault="00925C00">
            <w:pPr>
              <w:tabs>
                <w:tab w:val="left" w:pos="6900"/>
              </w:tabs>
              <w:spacing w:line="600" w:lineRule="auto"/>
              <w:jc w:val="center"/>
              <w:rPr>
                <w:color w:val="FF0000"/>
                <w:sz w:val="20"/>
                <w:szCs w:val="20"/>
              </w:rPr>
            </w:pPr>
            <w:r>
              <w:rPr>
                <w:color w:val="FF0000"/>
                <w:sz w:val="20"/>
                <w:szCs w:val="20"/>
              </w:rPr>
              <w:t>PCR</w:t>
            </w:r>
            <w:r>
              <w:rPr>
                <w:color w:val="FF0000"/>
                <w:sz w:val="20"/>
                <w:szCs w:val="20"/>
              </w:rPr>
              <w:t>結果</w:t>
            </w:r>
          </w:p>
        </w:tc>
        <w:tc>
          <w:tcPr>
            <w:tcW w:w="8945" w:type="dxa"/>
            <w:gridSpan w:val="5"/>
            <w:shd w:val="clear" w:color="auto" w:fill="auto"/>
          </w:tcPr>
          <w:p w:rsidR="00AE69C6" w:rsidRDefault="006F1D73">
            <w:pPr>
              <w:tabs>
                <w:tab w:val="left" w:pos="6900"/>
              </w:tabs>
              <w:rPr>
                <w:rFonts w:ascii="PMingLiu" w:eastAsia="PMingLiu" w:hAnsi="PMingLiu" w:cs="PMingLiu"/>
                <w:sz w:val="20"/>
                <w:szCs w:val="20"/>
              </w:rPr>
            </w:pPr>
            <w:r>
              <w:rPr>
                <w:rFonts w:ascii="標楷體" w:eastAsia="標楷體" w:hAnsi="標楷體" w:cs="標楷體" w:hint="eastAsia"/>
                <w:sz w:val="20"/>
                <w:szCs w:val="20"/>
              </w:rPr>
              <w:t>□</w:t>
            </w:r>
            <w:r w:rsidR="00925C00">
              <w:rPr>
                <w:rFonts w:ascii="標楷體" w:eastAsia="標楷體" w:hAnsi="標楷體" w:cs="標楷體"/>
                <w:sz w:val="20"/>
                <w:szCs w:val="20"/>
              </w:rPr>
              <w:t>未執行</w:t>
            </w:r>
          </w:p>
          <w:p w:rsidR="00AE69C6" w:rsidRDefault="006F1D73">
            <w:pPr>
              <w:tabs>
                <w:tab w:val="left" w:pos="6900"/>
              </w:tabs>
              <w:rPr>
                <w:rFonts w:ascii="PMingLiu" w:eastAsia="PMingLiu" w:hAnsi="PMingLiu" w:cs="PMingLiu"/>
                <w:sz w:val="20"/>
                <w:szCs w:val="20"/>
              </w:rPr>
            </w:pPr>
            <w:r>
              <w:rPr>
                <w:rFonts w:ascii="標楷體" w:eastAsia="標楷體" w:hAnsi="標楷體" w:cs="標楷體" w:hint="eastAsia"/>
                <w:sz w:val="20"/>
                <w:szCs w:val="20"/>
              </w:rPr>
              <w:t>□</w:t>
            </w:r>
            <w:r w:rsidR="00925C00">
              <w:rPr>
                <w:rFonts w:ascii="標楷體" w:eastAsia="標楷體" w:hAnsi="標楷體" w:cs="標楷體"/>
                <w:sz w:val="20"/>
                <w:szCs w:val="20"/>
              </w:rPr>
              <w:t>已執行，結果：</w:t>
            </w:r>
            <w:r>
              <w:rPr>
                <w:rFonts w:ascii="標楷體" w:eastAsia="標楷體" w:hAnsi="標楷體" w:cs="標楷體" w:hint="eastAsia"/>
                <w:sz w:val="20"/>
                <w:szCs w:val="20"/>
              </w:rPr>
              <w:t>□</w:t>
            </w:r>
            <w:r w:rsidR="00925C00">
              <w:rPr>
                <w:rFonts w:ascii="標楷體" w:eastAsia="標楷體" w:hAnsi="標楷體" w:cs="標楷體"/>
                <w:sz w:val="20"/>
                <w:szCs w:val="20"/>
              </w:rPr>
              <w:t>陰性</w:t>
            </w:r>
            <w:r w:rsidR="00925C00">
              <w:rPr>
                <w:rFonts w:ascii="PMingLiu" w:eastAsia="PMingLiu" w:hAnsi="PMingLiu" w:cs="PMingLiu"/>
                <w:sz w:val="20"/>
                <w:szCs w:val="20"/>
              </w:rPr>
              <w:t xml:space="preserve"> </w:t>
            </w:r>
          </w:p>
          <w:p w:rsidR="00AE69C6" w:rsidRDefault="00925C00">
            <w:pPr>
              <w:tabs>
                <w:tab w:val="left" w:pos="6900"/>
              </w:tabs>
              <w:rPr>
                <w:rFonts w:ascii="PMingLiu" w:eastAsia="PMingLiu" w:hAnsi="PMingLiu" w:cs="PMingLiu"/>
                <w:sz w:val="20"/>
                <w:szCs w:val="20"/>
              </w:rPr>
            </w:pPr>
            <w:r>
              <w:rPr>
                <w:rFonts w:ascii="PMingLiu" w:eastAsia="PMingLiu" w:hAnsi="PMingLiu" w:cs="PMingLiu"/>
                <w:sz w:val="20"/>
                <w:szCs w:val="20"/>
              </w:rPr>
              <w:t xml:space="preserve">           </w:t>
            </w:r>
            <w:r w:rsidR="006F1D73">
              <w:rPr>
                <w:rFonts w:asciiTheme="minorEastAsia" w:hAnsiTheme="minorEastAsia" w:cs="PMingLiu" w:hint="eastAsia"/>
                <w:sz w:val="20"/>
                <w:szCs w:val="20"/>
              </w:rPr>
              <w:t xml:space="preserve">                 </w:t>
            </w:r>
            <w:r>
              <w:rPr>
                <w:rFonts w:ascii="PMingLiu" w:eastAsia="PMingLiu" w:hAnsi="PMingLiu" w:cs="PMingLiu"/>
                <w:sz w:val="20"/>
                <w:szCs w:val="20"/>
              </w:rPr>
              <w:t xml:space="preserve">     </w:t>
            </w:r>
            <w:r w:rsidR="006F1D73">
              <w:rPr>
                <w:rFonts w:asciiTheme="minorEastAsia" w:hAnsiTheme="minorEastAsia" w:cs="PMingLiu" w:hint="eastAsia"/>
                <w:sz w:val="20"/>
                <w:szCs w:val="20"/>
              </w:rPr>
              <w:t>□</w:t>
            </w:r>
            <w:r>
              <w:rPr>
                <w:rFonts w:ascii="標楷體" w:eastAsia="標楷體" w:hAnsi="標楷體" w:cs="標楷體"/>
                <w:sz w:val="20"/>
                <w:szCs w:val="20"/>
              </w:rPr>
              <w:t>陽性</w:t>
            </w:r>
          </w:p>
        </w:tc>
      </w:tr>
      <w:tr w:rsidR="00AE69C6" w:rsidTr="00925C00">
        <w:trPr>
          <w:trHeight w:val="1111"/>
        </w:trPr>
        <w:tc>
          <w:tcPr>
            <w:tcW w:w="1511" w:type="dxa"/>
            <w:shd w:val="clear" w:color="auto" w:fill="auto"/>
          </w:tcPr>
          <w:p w:rsidR="00AE69C6" w:rsidRDefault="00925C00">
            <w:pPr>
              <w:tabs>
                <w:tab w:val="left" w:pos="6900"/>
              </w:tabs>
              <w:spacing w:line="600" w:lineRule="auto"/>
              <w:jc w:val="center"/>
              <w:rPr>
                <w:color w:val="FF0000"/>
                <w:sz w:val="20"/>
                <w:szCs w:val="20"/>
              </w:rPr>
            </w:pPr>
            <w:r>
              <w:rPr>
                <w:color w:val="FF0000"/>
                <w:sz w:val="20"/>
                <w:szCs w:val="20"/>
              </w:rPr>
              <w:t>事由</w:t>
            </w:r>
          </w:p>
        </w:tc>
        <w:tc>
          <w:tcPr>
            <w:tcW w:w="8945" w:type="dxa"/>
            <w:gridSpan w:val="5"/>
            <w:shd w:val="clear" w:color="auto" w:fill="auto"/>
          </w:tcPr>
          <w:p w:rsidR="00AE69C6" w:rsidRDefault="00AE69C6">
            <w:pPr>
              <w:tabs>
                <w:tab w:val="left" w:pos="6900"/>
              </w:tabs>
              <w:rPr>
                <w:sz w:val="20"/>
                <w:szCs w:val="20"/>
              </w:rPr>
            </w:pPr>
          </w:p>
        </w:tc>
      </w:tr>
      <w:tr w:rsidR="00AE69C6" w:rsidTr="00925C00">
        <w:trPr>
          <w:trHeight w:val="1904"/>
        </w:trPr>
        <w:tc>
          <w:tcPr>
            <w:tcW w:w="1511" w:type="dxa"/>
            <w:shd w:val="clear" w:color="auto" w:fill="auto"/>
          </w:tcPr>
          <w:p w:rsidR="00AE69C6" w:rsidRDefault="00AE69C6">
            <w:pPr>
              <w:tabs>
                <w:tab w:val="left" w:pos="6900"/>
              </w:tabs>
              <w:jc w:val="center"/>
              <w:rPr>
                <w:sz w:val="20"/>
                <w:szCs w:val="20"/>
              </w:rPr>
            </w:pPr>
          </w:p>
          <w:p w:rsidR="00AE69C6" w:rsidRDefault="00925C00">
            <w:pPr>
              <w:tabs>
                <w:tab w:val="left" w:pos="6900"/>
              </w:tabs>
              <w:jc w:val="center"/>
              <w:rPr>
                <w:sz w:val="20"/>
                <w:szCs w:val="20"/>
              </w:rPr>
            </w:pPr>
            <w:r>
              <w:rPr>
                <w:sz w:val="20"/>
                <w:szCs w:val="20"/>
              </w:rPr>
              <w:t>實習調整替代方案</w:t>
            </w:r>
          </w:p>
        </w:tc>
        <w:tc>
          <w:tcPr>
            <w:tcW w:w="4428" w:type="dxa"/>
            <w:gridSpan w:val="2"/>
            <w:shd w:val="clear" w:color="auto" w:fill="auto"/>
          </w:tcPr>
          <w:p w:rsidR="00AE69C6" w:rsidRDefault="006F1D73">
            <w:pPr>
              <w:tabs>
                <w:tab w:val="left" w:pos="6900"/>
              </w:tabs>
              <w:rPr>
                <w:sz w:val="20"/>
                <w:szCs w:val="20"/>
              </w:rPr>
            </w:pPr>
            <w:r>
              <w:rPr>
                <w:rFonts w:hint="eastAsia"/>
                <w:sz w:val="20"/>
                <w:szCs w:val="20"/>
              </w:rPr>
              <w:t>□</w:t>
            </w:r>
            <w:r w:rsidR="00925C00">
              <w:rPr>
                <w:sz w:val="20"/>
                <w:szCs w:val="20"/>
              </w:rPr>
              <w:t>彈性調整實習時數，並補足實習時數</w:t>
            </w:r>
          </w:p>
          <w:p w:rsidR="00AE69C6" w:rsidRDefault="006F1D73">
            <w:pPr>
              <w:tabs>
                <w:tab w:val="left" w:pos="6900"/>
              </w:tabs>
              <w:rPr>
                <w:sz w:val="20"/>
                <w:szCs w:val="20"/>
              </w:rPr>
            </w:pPr>
            <w:r>
              <w:rPr>
                <w:rFonts w:hint="eastAsia"/>
                <w:sz w:val="20"/>
                <w:szCs w:val="20"/>
              </w:rPr>
              <w:t>□</w:t>
            </w:r>
            <w:r>
              <w:rPr>
                <w:rFonts w:hint="eastAsia"/>
                <w:b/>
                <w:sz w:val="18"/>
                <w:szCs w:val="18"/>
                <w:u w:val="single"/>
              </w:rPr>
              <w:t xml:space="preserve"> </w:t>
            </w:r>
            <w:r w:rsidR="00925C00">
              <w:rPr>
                <w:b/>
                <w:sz w:val="18"/>
                <w:szCs w:val="18"/>
                <w:u w:val="single"/>
              </w:rPr>
              <w:t>轉銜其他實習單位</w:t>
            </w:r>
            <w:r w:rsidR="00925C00">
              <w:rPr>
                <w:sz w:val="18"/>
                <w:szCs w:val="18"/>
              </w:rPr>
              <w:t>，以補足剩餘實習時數。</w:t>
            </w:r>
          </w:p>
          <w:p w:rsidR="00AE69C6" w:rsidRDefault="006F1D73">
            <w:pPr>
              <w:tabs>
                <w:tab w:val="left" w:pos="6900"/>
              </w:tabs>
              <w:rPr>
                <w:sz w:val="18"/>
                <w:szCs w:val="18"/>
              </w:rPr>
            </w:pPr>
            <w:r>
              <w:rPr>
                <w:rFonts w:hint="eastAsia"/>
                <w:sz w:val="18"/>
                <w:szCs w:val="18"/>
              </w:rPr>
              <w:t>□</w:t>
            </w:r>
            <w:r w:rsidR="00925C00">
              <w:rPr>
                <w:sz w:val="18"/>
                <w:szCs w:val="18"/>
              </w:rPr>
              <w:t>安排其他實習課程，供學生修習以補足實習時數。</w:t>
            </w:r>
          </w:p>
          <w:p w:rsidR="00AE69C6" w:rsidRDefault="006F1D73">
            <w:pPr>
              <w:tabs>
                <w:tab w:val="left" w:pos="6900"/>
              </w:tabs>
              <w:rPr>
                <w:sz w:val="20"/>
                <w:szCs w:val="20"/>
              </w:rPr>
            </w:pPr>
            <w:r>
              <w:rPr>
                <w:rFonts w:hint="eastAsia"/>
                <w:sz w:val="20"/>
                <w:szCs w:val="20"/>
              </w:rPr>
              <w:t>□</w:t>
            </w:r>
            <w:r w:rsidR="00925C00">
              <w:rPr>
                <w:b/>
                <w:sz w:val="18"/>
                <w:szCs w:val="18"/>
                <w:u w:val="single"/>
              </w:rPr>
              <w:t>校內實習場域</w:t>
            </w:r>
            <w:r w:rsidR="00925C00">
              <w:rPr>
                <w:b/>
                <w:sz w:val="18"/>
                <w:szCs w:val="18"/>
              </w:rPr>
              <w:t>、</w:t>
            </w:r>
            <w:r w:rsidR="00925C00">
              <w:rPr>
                <w:b/>
                <w:sz w:val="18"/>
                <w:szCs w:val="18"/>
                <w:u w:val="single"/>
              </w:rPr>
              <w:t>校內</w:t>
            </w:r>
            <w:proofErr w:type="gramStart"/>
            <w:r w:rsidR="00925C00">
              <w:rPr>
                <w:b/>
                <w:sz w:val="18"/>
                <w:szCs w:val="18"/>
                <w:u w:val="single"/>
              </w:rPr>
              <w:t>實作場域</w:t>
            </w:r>
            <w:proofErr w:type="gramEnd"/>
            <w:r w:rsidR="00925C00">
              <w:rPr>
                <w:sz w:val="18"/>
                <w:szCs w:val="18"/>
              </w:rPr>
              <w:t>，以補足實習時數。</w:t>
            </w:r>
          </w:p>
          <w:p w:rsidR="00AE69C6" w:rsidRDefault="006F1D73">
            <w:pPr>
              <w:widowControl w:val="0"/>
              <w:pBdr>
                <w:top w:val="nil"/>
                <w:left w:val="nil"/>
                <w:bottom w:val="nil"/>
                <w:right w:val="nil"/>
                <w:between w:val="nil"/>
              </w:pBdr>
              <w:tabs>
                <w:tab w:val="left" w:pos="6900"/>
              </w:tabs>
              <w:rPr>
                <w:color w:val="000000"/>
                <w:sz w:val="18"/>
                <w:szCs w:val="18"/>
              </w:rPr>
            </w:pPr>
            <w:r>
              <w:rPr>
                <w:rFonts w:hint="eastAsia"/>
                <w:sz w:val="20"/>
                <w:szCs w:val="20"/>
              </w:rPr>
              <w:t>□</w:t>
            </w:r>
            <w:proofErr w:type="spellStart"/>
            <w:r w:rsidR="00925C00">
              <w:rPr>
                <w:rFonts w:eastAsia="Times New Roman"/>
                <w:color w:val="000000"/>
                <w:sz w:val="18"/>
                <w:szCs w:val="18"/>
              </w:rPr>
              <w:t>輔導學生以通過證照以訓練該系專業就業職能</w:t>
            </w:r>
            <w:proofErr w:type="spellEnd"/>
            <w:r w:rsidR="00925C00">
              <w:rPr>
                <w:rFonts w:eastAsia="Times New Roman"/>
                <w:color w:val="000000"/>
                <w:sz w:val="18"/>
                <w:szCs w:val="18"/>
              </w:rPr>
              <w:t>。</w:t>
            </w:r>
          </w:p>
          <w:p w:rsidR="00AE69C6" w:rsidRDefault="006F1D73">
            <w:pPr>
              <w:tabs>
                <w:tab w:val="left" w:pos="6900"/>
              </w:tabs>
              <w:rPr>
                <w:sz w:val="20"/>
                <w:szCs w:val="20"/>
              </w:rPr>
            </w:pPr>
            <w:r>
              <w:rPr>
                <w:rFonts w:hint="eastAsia"/>
                <w:sz w:val="20"/>
                <w:szCs w:val="20"/>
              </w:rPr>
              <w:t>□</w:t>
            </w:r>
            <w:r w:rsidR="00925C00">
              <w:rPr>
                <w:sz w:val="20"/>
                <w:szCs w:val="20"/>
              </w:rPr>
              <w:t>其他</w:t>
            </w:r>
          </w:p>
        </w:tc>
        <w:tc>
          <w:tcPr>
            <w:tcW w:w="4517" w:type="dxa"/>
            <w:gridSpan w:val="3"/>
            <w:shd w:val="clear" w:color="auto" w:fill="auto"/>
          </w:tcPr>
          <w:p w:rsidR="00AE69C6" w:rsidRDefault="00925C00">
            <w:pPr>
              <w:tabs>
                <w:tab w:val="left" w:pos="6900"/>
              </w:tabs>
              <w:rPr>
                <w:sz w:val="20"/>
                <w:szCs w:val="20"/>
              </w:rPr>
            </w:pPr>
            <w:r>
              <w:rPr>
                <w:sz w:val="20"/>
                <w:szCs w:val="20"/>
              </w:rPr>
              <w:t>說明</w:t>
            </w:r>
          </w:p>
          <w:p w:rsidR="00AE69C6" w:rsidRDefault="00AE69C6">
            <w:pPr>
              <w:tabs>
                <w:tab w:val="left" w:pos="6900"/>
              </w:tabs>
              <w:rPr>
                <w:sz w:val="20"/>
                <w:szCs w:val="20"/>
              </w:rPr>
            </w:pPr>
          </w:p>
        </w:tc>
      </w:tr>
    </w:tbl>
    <w:p w:rsidR="00AE69C6" w:rsidRDefault="00AE69C6">
      <w:pPr>
        <w:tabs>
          <w:tab w:val="left" w:pos="6900"/>
        </w:tabs>
        <w:rPr>
          <w:sz w:val="18"/>
          <w:szCs w:val="18"/>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4"/>
        <w:gridCol w:w="1537"/>
        <w:gridCol w:w="1537"/>
        <w:gridCol w:w="1515"/>
        <w:gridCol w:w="1527"/>
        <w:gridCol w:w="1475"/>
        <w:gridCol w:w="1331"/>
      </w:tblGrid>
      <w:tr w:rsidR="00AE69C6" w:rsidTr="00925C00">
        <w:trPr>
          <w:trHeight w:val="506"/>
        </w:trPr>
        <w:tc>
          <w:tcPr>
            <w:tcW w:w="1534" w:type="dxa"/>
            <w:shd w:val="clear" w:color="auto" w:fill="auto"/>
          </w:tcPr>
          <w:p w:rsidR="00AE69C6" w:rsidRDefault="00925C00">
            <w:pPr>
              <w:tabs>
                <w:tab w:val="left" w:pos="6900"/>
              </w:tabs>
              <w:jc w:val="center"/>
              <w:rPr>
                <w:sz w:val="18"/>
                <w:szCs w:val="18"/>
              </w:rPr>
            </w:pPr>
            <w:r>
              <w:rPr>
                <w:sz w:val="18"/>
                <w:szCs w:val="18"/>
              </w:rPr>
              <w:t>填表人</w:t>
            </w:r>
          </w:p>
        </w:tc>
        <w:tc>
          <w:tcPr>
            <w:tcW w:w="1537" w:type="dxa"/>
            <w:shd w:val="clear" w:color="auto" w:fill="auto"/>
          </w:tcPr>
          <w:p w:rsidR="00AE69C6" w:rsidRDefault="00925C00">
            <w:pPr>
              <w:tabs>
                <w:tab w:val="left" w:pos="6900"/>
              </w:tabs>
              <w:jc w:val="center"/>
              <w:rPr>
                <w:sz w:val="18"/>
                <w:szCs w:val="18"/>
              </w:rPr>
            </w:pPr>
            <w:r>
              <w:rPr>
                <w:sz w:val="18"/>
                <w:szCs w:val="18"/>
              </w:rPr>
              <w:t>系主任</w:t>
            </w:r>
          </w:p>
        </w:tc>
        <w:tc>
          <w:tcPr>
            <w:tcW w:w="1537" w:type="dxa"/>
            <w:shd w:val="clear" w:color="auto" w:fill="auto"/>
          </w:tcPr>
          <w:p w:rsidR="00AE69C6" w:rsidRDefault="00925C00">
            <w:pPr>
              <w:tabs>
                <w:tab w:val="left" w:pos="6900"/>
              </w:tabs>
              <w:jc w:val="center"/>
              <w:rPr>
                <w:sz w:val="18"/>
                <w:szCs w:val="18"/>
              </w:rPr>
            </w:pPr>
            <w:r>
              <w:rPr>
                <w:sz w:val="18"/>
                <w:szCs w:val="18"/>
              </w:rPr>
              <w:t>院長</w:t>
            </w:r>
          </w:p>
        </w:tc>
        <w:tc>
          <w:tcPr>
            <w:tcW w:w="1515" w:type="dxa"/>
            <w:shd w:val="clear" w:color="auto" w:fill="auto"/>
          </w:tcPr>
          <w:p w:rsidR="00AE69C6" w:rsidRDefault="00925C00">
            <w:pPr>
              <w:tabs>
                <w:tab w:val="left" w:pos="6900"/>
              </w:tabs>
              <w:jc w:val="center"/>
              <w:rPr>
                <w:sz w:val="18"/>
                <w:szCs w:val="18"/>
              </w:rPr>
            </w:pPr>
            <w:r>
              <w:rPr>
                <w:sz w:val="20"/>
                <w:szCs w:val="20"/>
              </w:rPr>
              <w:t>研發處主管</w:t>
            </w:r>
          </w:p>
        </w:tc>
        <w:tc>
          <w:tcPr>
            <w:tcW w:w="1527" w:type="dxa"/>
            <w:shd w:val="clear" w:color="auto" w:fill="auto"/>
          </w:tcPr>
          <w:p w:rsidR="00AE69C6" w:rsidRDefault="00925C00">
            <w:pPr>
              <w:tabs>
                <w:tab w:val="left" w:pos="6900"/>
              </w:tabs>
              <w:jc w:val="center"/>
              <w:rPr>
                <w:sz w:val="20"/>
                <w:szCs w:val="20"/>
              </w:rPr>
            </w:pPr>
            <w:r>
              <w:rPr>
                <w:sz w:val="20"/>
                <w:szCs w:val="20"/>
              </w:rPr>
              <w:t>國際處主管</w:t>
            </w:r>
          </w:p>
        </w:tc>
        <w:tc>
          <w:tcPr>
            <w:tcW w:w="1475" w:type="dxa"/>
            <w:shd w:val="clear" w:color="auto" w:fill="auto"/>
          </w:tcPr>
          <w:p w:rsidR="00AE69C6" w:rsidRDefault="00925C00">
            <w:pPr>
              <w:tabs>
                <w:tab w:val="left" w:pos="6900"/>
              </w:tabs>
              <w:jc w:val="center"/>
              <w:rPr>
                <w:color w:val="FF0000"/>
                <w:sz w:val="18"/>
                <w:szCs w:val="18"/>
              </w:rPr>
            </w:pPr>
            <w:r>
              <w:rPr>
                <w:color w:val="FF0000"/>
                <w:sz w:val="20"/>
                <w:szCs w:val="20"/>
              </w:rPr>
              <w:t>教務處主管</w:t>
            </w:r>
          </w:p>
        </w:tc>
        <w:tc>
          <w:tcPr>
            <w:tcW w:w="1331" w:type="dxa"/>
            <w:shd w:val="clear" w:color="auto" w:fill="auto"/>
          </w:tcPr>
          <w:p w:rsidR="00AE69C6" w:rsidRDefault="00925C00">
            <w:pPr>
              <w:tabs>
                <w:tab w:val="left" w:pos="6900"/>
              </w:tabs>
              <w:jc w:val="center"/>
              <w:rPr>
                <w:b/>
                <w:sz w:val="18"/>
                <w:szCs w:val="18"/>
              </w:rPr>
            </w:pPr>
            <w:r>
              <w:rPr>
                <w:sz w:val="20"/>
                <w:szCs w:val="20"/>
              </w:rPr>
              <w:t>主秘室</w:t>
            </w:r>
          </w:p>
        </w:tc>
      </w:tr>
      <w:tr w:rsidR="00AE69C6" w:rsidTr="00925C00">
        <w:trPr>
          <w:trHeight w:val="727"/>
        </w:trPr>
        <w:tc>
          <w:tcPr>
            <w:tcW w:w="1534" w:type="dxa"/>
            <w:vMerge w:val="restart"/>
            <w:shd w:val="clear" w:color="auto" w:fill="auto"/>
          </w:tcPr>
          <w:p w:rsidR="00AE69C6" w:rsidRDefault="00AE69C6">
            <w:pPr>
              <w:tabs>
                <w:tab w:val="left" w:pos="6900"/>
              </w:tabs>
              <w:jc w:val="center"/>
              <w:rPr>
                <w:sz w:val="28"/>
                <w:szCs w:val="28"/>
              </w:rPr>
            </w:pPr>
            <w:bookmarkStart w:id="1" w:name="_gjdgxs" w:colFirst="0" w:colLast="0"/>
            <w:bookmarkEnd w:id="1"/>
          </w:p>
        </w:tc>
        <w:tc>
          <w:tcPr>
            <w:tcW w:w="1537" w:type="dxa"/>
            <w:vMerge w:val="restart"/>
            <w:shd w:val="clear" w:color="auto" w:fill="auto"/>
          </w:tcPr>
          <w:p w:rsidR="00AE69C6" w:rsidRDefault="00AE69C6">
            <w:pPr>
              <w:tabs>
                <w:tab w:val="left" w:pos="6900"/>
              </w:tabs>
              <w:rPr>
                <w:sz w:val="18"/>
                <w:szCs w:val="18"/>
              </w:rPr>
            </w:pPr>
          </w:p>
        </w:tc>
        <w:tc>
          <w:tcPr>
            <w:tcW w:w="1537" w:type="dxa"/>
            <w:vMerge w:val="restart"/>
            <w:shd w:val="clear" w:color="auto" w:fill="auto"/>
          </w:tcPr>
          <w:p w:rsidR="00AE69C6" w:rsidRDefault="00AE69C6">
            <w:pPr>
              <w:tabs>
                <w:tab w:val="left" w:pos="6900"/>
              </w:tabs>
              <w:rPr>
                <w:sz w:val="18"/>
                <w:szCs w:val="18"/>
              </w:rPr>
            </w:pPr>
          </w:p>
        </w:tc>
        <w:tc>
          <w:tcPr>
            <w:tcW w:w="1515" w:type="dxa"/>
            <w:shd w:val="clear" w:color="auto" w:fill="auto"/>
          </w:tcPr>
          <w:p w:rsidR="00AE69C6" w:rsidRDefault="00AE69C6">
            <w:pPr>
              <w:tabs>
                <w:tab w:val="left" w:pos="6900"/>
              </w:tabs>
              <w:rPr>
                <w:sz w:val="18"/>
                <w:szCs w:val="18"/>
              </w:rPr>
            </w:pPr>
          </w:p>
        </w:tc>
        <w:tc>
          <w:tcPr>
            <w:tcW w:w="1527" w:type="dxa"/>
            <w:vMerge w:val="restart"/>
            <w:shd w:val="clear" w:color="auto" w:fill="auto"/>
          </w:tcPr>
          <w:p w:rsidR="00AE69C6" w:rsidRDefault="00925C00">
            <w:pPr>
              <w:tabs>
                <w:tab w:val="left" w:pos="6900"/>
              </w:tabs>
              <w:rPr>
                <w:sz w:val="20"/>
                <w:szCs w:val="20"/>
              </w:rPr>
            </w:pPr>
            <w:r>
              <w:rPr>
                <w:sz w:val="20"/>
                <w:szCs w:val="20"/>
              </w:rPr>
              <w:t>(</w:t>
            </w:r>
            <w:r>
              <w:rPr>
                <w:sz w:val="20"/>
                <w:szCs w:val="20"/>
              </w:rPr>
              <w:t>境外實習時</w:t>
            </w:r>
            <w:proofErr w:type="gramStart"/>
            <w:r>
              <w:rPr>
                <w:sz w:val="20"/>
                <w:szCs w:val="20"/>
              </w:rPr>
              <w:t>方需會辦</w:t>
            </w:r>
            <w:proofErr w:type="gramEnd"/>
            <w:r>
              <w:rPr>
                <w:sz w:val="20"/>
                <w:szCs w:val="20"/>
              </w:rPr>
              <w:t>國際處</w:t>
            </w:r>
            <w:r>
              <w:rPr>
                <w:sz w:val="20"/>
                <w:szCs w:val="20"/>
              </w:rPr>
              <w:t>)</w:t>
            </w:r>
          </w:p>
        </w:tc>
        <w:tc>
          <w:tcPr>
            <w:tcW w:w="1475" w:type="dxa"/>
            <w:vMerge w:val="restart"/>
            <w:shd w:val="clear" w:color="auto" w:fill="auto"/>
          </w:tcPr>
          <w:p w:rsidR="00AE69C6" w:rsidRDefault="00AE69C6">
            <w:pPr>
              <w:tabs>
                <w:tab w:val="left" w:pos="6900"/>
              </w:tabs>
              <w:rPr>
                <w:sz w:val="18"/>
                <w:szCs w:val="18"/>
              </w:rPr>
            </w:pPr>
          </w:p>
        </w:tc>
        <w:tc>
          <w:tcPr>
            <w:tcW w:w="1331" w:type="dxa"/>
            <w:vMerge w:val="restart"/>
            <w:shd w:val="clear" w:color="auto" w:fill="auto"/>
          </w:tcPr>
          <w:p w:rsidR="00AE69C6" w:rsidRDefault="00AE69C6">
            <w:pPr>
              <w:tabs>
                <w:tab w:val="left" w:pos="6900"/>
              </w:tabs>
              <w:rPr>
                <w:sz w:val="18"/>
                <w:szCs w:val="18"/>
              </w:rPr>
            </w:pPr>
          </w:p>
        </w:tc>
      </w:tr>
      <w:tr w:rsidR="00AE69C6" w:rsidTr="00925C00">
        <w:trPr>
          <w:trHeight w:val="480"/>
        </w:trPr>
        <w:tc>
          <w:tcPr>
            <w:tcW w:w="1534"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37"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37"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15" w:type="dxa"/>
            <w:shd w:val="clear" w:color="auto" w:fill="auto"/>
          </w:tcPr>
          <w:p w:rsidR="00AE69C6" w:rsidRDefault="00925C00">
            <w:pPr>
              <w:tabs>
                <w:tab w:val="left" w:pos="6900"/>
              </w:tabs>
              <w:jc w:val="center"/>
              <w:rPr>
                <w:sz w:val="18"/>
                <w:szCs w:val="18"/>
              </w:rPr>
            </w:pPr>
            <w:r>
              <w:rPr>
                <w:sz w:val="20"/>
                <w:szCs w:val="20"/>
              </w:rPr>
              <w:t>實習組</w:t>
            </w:r>
          </w:p>
        </w:tc>
        <w:tc>
          <w:tcPr>
            <w:tcW w:w="1527"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475"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331"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r>
      <w:tr w:rsidR="00AE69C6" w:rsidTr="00925C00">
        <w:trPr>
          <w:trHeight w:val="841"/>
        </w:trPr>
        <w:tc>
          <w:tcPr>
            <w:tcW w:w="1534"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37"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37"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515" w:type="dxa"/>
            <w:shd w:val="clear" w:color="auto" w:fill="auto"/>
          </w:tcPr>
          <w:p w:rsidR="00AE69C6" w:rsidRDefault="00AE69C6">
            <w:pPr>
              <w:tabs>
                <w:tab w:val="left" w:pos="6900"/>
              </w:tabs>
              <w:rPr>
                <w:sz w:val="20"/>
                <w:szCs w:val="20"/>
              </w:rPr>
            </w:pPr>
          </w:p>
        </w:tc>
        <w:tc>
          <w:tcPr>
            <w:tcW w:w="1527" w:type="dxa"/>
            <w:shd w:val="clear" w:color="auto" w:fill="auto"/>
          </w:tcPr>
          <w:p w:rsidR="00AE69C6" w:rsidRDefault="00AE69C6">
            <w:pPr>
              <w:tabs>
                <w:tab w:val="left" w:pos="6900"/>
              </w:tabs>
              <w:rPr>
                <w:sz w:val="18"/>
                <w:szCs w:val="18"/>
              </w:rPr>
            </w:pPr>
          </w:p>
        </w:tc>
        <w:tc>
          <w:tcPr>
            <w:tcW w:w="1475"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c>
          <w:tcPr>
            <w:tcW w:w="1331" w:type="dxa"/>
            <w:vMerge/>
            <w:shd w:val="clear" w:color="auto" w:fill="auto"/>
          </w:tcPr>
          <w:p w:rsidR="00AE69C6" w:rsidRDefault="00AE69C6">
            <w:pPr>
              <w:widowControl w:val="0"/>
              <w:pBdr>
                <w:top w:val="nil"/>
                <w:left w:val="nil"/>
                <w:bottom w:val="nil"/>
                <w:right w:val="nil"/>
                <w:between w:val="nil"/>
              </w:pBdr>
              <w:spacing w:line="276" w:lineRule="auto"/>
              <w:rPr>
                <w:sz w:val="18"/>
                <w:szCs w:val="18"/>
              </w:rPr>
            </w:pPr>
          </w:p>
        </w:tc>
      </w:tr>
    </w:tbl>
    <w:p w:rsidR="00AE69C6" w:rsidRDefault="00AE69C6">
      <w:pPr>
        <w:tabs>
          <w:tab w:val="left" w:pos="6900"/>
        </w:tabs>
        <w:rPr>
          <w:sz w:val="18"/>
          <w:szCs w:val="18"/>
        </w:rPr>
      </w:pPr>
    </w:p>
    <w:p w:rsidR="00AE69C6" w:rsidRDefault="00925C00">
      <w:pPr>
        <w:tabs>
          <w:tab w:val="left" w:pos="6900"/>
        </w:tabs>
        <w:rPr>
          <w:sz w:val="18"/>
          <w:szCs w:val="18"/>
        </w:rPr>
      </w:pPr>
      <w:r>
        <w:rPr>
          <w:sz w:val="18"/>
          <w:szCs w:val="18"/>
        </w:rPr>
        <w:t>說明：</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1.以制定「因應</w:t>
      </w:r>
      <w:r>
        <w:rPr>
          <w:rFonts w:eastAsia="Times New Roman"/>
          <w:color w:val="FF0000"/>
          <w:sz w:val="18"/>
          <w:szCs w:val="18"/>
        </w:rPr>
        <w:t>嚴重特殊傳染性肺炎</w:t>
      </w:r>
      <w:r>
        <w:rPr>
          <w:rFonts w:eastAsia="Times New Roman"/>
          <w:color w:val="000000"/>
          <w:sz w:val="18"/>
          <w:szCs w:val="18"/>
        </w:rPr>
        <w:t>疫情安心就學處理原則」，於第三點規範「學生若無法依正常實習，系(科、所、</w:t>
      </w:r>
      <w:proofErr w:type="gramStart"/>
      <w:r>
        <w:rPr>
          <w:rFonts w:eastAsia="Times New Roman"/>
          <w:color w:val="000000"/>
          <w:sz w:val="18"/>
          <w:szCs w:val="18"/>
        </w:rPr>
        <w:t>學位學程)應主動協助與協調</w:t>
      </w:r>
      <w:proofErr w:type="gramEnd"/>
      <w:r>
        <w:rPr>
          <w:rFonts w:eastAsia="Times New Roman"/>
          <w:color w:val="000000"/>
          <w:sz w:val="18"/>
          <w:szCs w:val="18"/>
        </w:rPr>
        <w:t>，經系、學生、實習單位三方同意(在實習方式、成績處裡、實習時數或補實習時間等事項取得共識並符合政府及本校實習相關規定)，得調整實施內容(含實習合約及個別計畫書)後實施。</w:t>
      </w:r>
    </w:p>
    <w:p w:rsidR="00AE69C6" w:rsidRDefault="00925C00">
      <w:pPr>
        <w:widowControl w:val="0"/>
        <w:pBdr>
          <w:top w:val="nil"/>
          <w:left w:val="nil"/>
          <w:bottom w:val="nil"/>
          <w:right w:val="nil"/>
          <w:between w:val="nil"/>
        </w:pBdr>
        <w:tabs>
          <w:tab w:val="left" w:pos="6900"/>
        </w:tabs>
        <w:rPr>
          <w:color w:val="000000"/>
          <w:sz w:val="18"/>
          <w:szCs w:val="18"/>
        </w:rPr>
      </w:pPr>
      <w:proofErr w:type="spellStart"/>
      <w:r>
        <w:rPr>
          <w:rFonts w:eastAsia="Times New Roman"/>
          <w:color w:val="000000"/>
          <w:sz w:val="18"/>
          <w:szCs w:val="18"/>
        </w:rPr>
        <w:t>若原單位無法提供實習，系</w:t>
      </w:r>
      <w:proofErr w:type="spellEnd"/>
      <w:r>
        <w:rPr>
          <w:rFonts w:eastAsia="Times New Roman"/>
          <w:color w:val="000000"/>
          <w:sz w:val="18"/>
          <w:szCs w:val="18"/>
        </w:rPr>
        <w:t>(</w:t>
      </w:r>
      <w:proofErr w:type="spellStart"/>
      <w:r>
        <w:rPr>
          <w:rFonts w:eastAsia="Times New Roman"/>
          <w:color w:val="000000"/>
          <w:sz w:val="18"/>
          <w:szCs w:val="18"/>
        </w:rPr>
        <w:t>科、所、</w:t>
      </w:r>
      <w:proofErr w:type="gramStart"/>
      <w:r>
        <w:rPr>
          <w:rFonts w:eastAsia="Times New Roman"/>
          <w:color w:val="000000"/>
          <w:sz w:val="18"/>
          <w:szCs w:val="18"/>
        </w:rPr>
        <w:t>學位學程</w:t>
      </w:r>
      <w:proofErr w:type="spellEnd"/>
      <w:r>
        <w:rPr>
          <w:rFonts w:eastAsia="Times New Roman"/>
          <w:color w:val="000000"/>
          <w:sz w:val="18"/>
          <w:szCs w:val="18"/>
        </w:rPr>
        <w:t>)</w:t>
      </w:r>
      <w:proofErr w:type="spellStart"/>
      <w:r>
        <w:rPr>
          <w:rFonts w:eastAsia="Times New Roman"/>
          <w:color w:val="000000"/>
          <w:sz w:val="18"/>
          <w:szCs w:val="18"/>
        </w:rPr>
        <w:t>應協助安排轉介其他實習單位</w:t>
      </w:r>
      <w:proofErr w:type="spellEnd"/>
      <w:proofErr w:type="gramEnd"/>
      <w:r>
        <w:rPr>
          <w:rFonts w:eastAsia="Times New Roman"/>
          <w:color w:val="000000"/>
          <w:sz w:val="18"/>
          <w:szCs w:val="18"/>
        </w:rPr>
        <w:t>。</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2.國內(外)實習生與實習機構解除合約回國後，依政府規範之必要自主管理或隔離措施實施後，先扣除學生已完成實習時數，尚缺少之實習時數，由各系評估學生已完成實習狀況，協助安排以下列方式補足，以</w:t>
      </w:r>
      <w:r>
        <w:rPr>
          <w:rFonts w:eastAsia="Times New Roman"/>
          <w:b/>
          <w:color w:val="000000"/>
          <w:sz w:val="18"/>
          <w:szCs w:val="18"/>
        </w:rPr>
        <w:t>轉銜其他實習單位以補足實習時數</w:t>
      </w:r>
      <w:r>
        <w:rPr>
          <w:rFonts w:eastAsia="Times New Roman"/>
          <w:color w:val="000000"/>
          <w:sz w:val="18"/>
          <w:szCs w:val="18"/>
        </w:rPr>
        <w:t>為優先:</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w:t>
      </w:r>
      <w:proofErr w:type="gramStart"/>
      <w:r>
        <w:rPr>
          <w:rFonts w:eastAsia="Times New Roman"/>
          <w:color w:val="000000"/>
          <w:sz w:val="18"/>
          <w:szCs w:val="18"/>
        </w:rPr>
        <w:t>1)</w:t>
      </w:r>
      <w:proofErr w:type="spellStart"/>
      <w:r>
        <w:rPr>
          <w:rFonts w:eastAsia="Times New Roman"/>
          <w:color w:val="000000"/>
          <w:sz w:val="18"/>
          <w:szCs w:val="18"/>
        </w:rPr>
        <w:t>協助</w:t>
      </w:r>
      <w:r>
        <w:rPr>
          <w:rFonts w:eastAsia="Times New Roman"/>
          <w:b/>
          <w:color w:val="000000"/>
          <w:sz w:val="18"/>
          <w:szCs w:val="18"/>
          <w:u w:val="single"/>
        </w:rPr>
        <w:t>轉介其他實習單位</w:t>
      </w:r>
      <w:proofErr w:type="gramEnd"/>
      <w:r>
        <w:rPr>
          <w:rFonts w:eastAsia="Times New Roman"/>
          <w:color w:val="000000"/>
          <w:sz w:val="18"/>
          <w:szCs w:val="18"/>
        </w:rPr>
        <w:t>，以補足剩餘實習時數</w:t>
      </w:r>
      <w:proofErr w:type="spellEnd"/>
      <w:r>
        <w:rPr>
          <w:rFonts w:eastAsia="Times New Roman"/>
          <w:color w:val="000000"/>
          <w:sz w:val="18"/>
          <w:szCs w:val="18"/>
        </w:rPr>
        <w:t>。</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w:t>
      </w:r>
      <w:proofErr w:type="gramStart"/>
      <w:r>
        <w:rPr>
          <w:rFonts w:eastAsia="Times New Roman"/>
          <w:color w:val="000000"/>
          <w:sz w:val="18"/>
          <w:szCs w:val="18"/>
        </w:rPr>
        <w:t>2)</w:t>
      </w:r>
      <w:proofErr w:type="spellStart"/>
      <w:r>
        <w:rPr>
          <w:rFonts w:eastAsia="Times New Roman"/>
          <w:color w:val="000000"/>
          <w:sz w:val="18"/>
          <w:szCs w:val="18"/>
        </w:rPr>
        <w:t>安排</w:t>
      </w:r>
      <w:r>
        <w:rPr>
          <w:rFonts w:eastAsia="Times New Roman"/>
          <w:b/>
          <w:color w:val="000000"/>
          <w:sz w:val="18"/>
          <w:szCs w:val="18"/>
          <w:u w:val="single"/>
        </w:rPr>
        <w:t>校內實習場域</w:t>
      </w:r>
      <w:proofErr w:type="gramEnd"/>
      <w:r>
        <w:rPr>
          <w:rFonts w:eastAsia="Times New Roman"/>
          <w:b/>
          <w:color w:val="000000"/>
          <w:sz w:val="18"/>
          <w:szCs w:val="18"/>
        </w:rPr>
        <w:t>、</w:t>
      </w:r>
      <w:r>
        <w:rPr>
          <w:rFonts w:eastAsia="Times New Roman"/>
          <w:b/>
          <w:color w:val="000000"/>
          <w:sz w:val="18"/>
          <w:szCs w:val="18"/>
          <w:u w:val="single"/>
        </w:rPr>
        <w:t>校內實作場域</w:t>
      </w:r>
      <w:r>
        <w:rPr>
          <w:rFonts w:eastAsia="Times New Roman"/>
          <w:color w:val="000000"/>
          <w:sz w:val="18"/>
          <w:szCs w:val="18"/>
        </w:rPr>
        <w:t>或以</w:t>
      </w:r>
      <w:r>
        <w:rPr>
          <w:rFonts w:eastAsia="Times New Roman"/>
          <w:b/>
          <w:color w:val="000000"/>
          <w:sz w:val="18"/>
          <w:szCs w:val="18"/>
          <w:u w:val="single"/>
        </w:rPr>
        <w:t>實作課程</w:t>
      </w:r>
      <w:r>
        <w:rPr>
          <w:rFonts w:eastAsia="Times New Roman"/>
          <w:color w:val="000000"/>
          <w:sz w:val="18"/>
          <w:szCs w:val="18"/>
        </w:rPr>
        <w:t>，以補足實習時數</w:t>
      </w:r>
      <w:proofErr w:type="spellEnd"/>
      <w:r>
        <w:rPr>
          <w:rFonts w:eastAsia="Times New Roman"/>
          <w:color w:val="000000"/>
          <w:sz w:val="18"/>
          <w:szCs w:val="18"/>
        </w:rPr>
        <w:t>。</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w:t>
      </w:r>
      <w:proofErr w:type="gramStart"/>
      <w:r>
        <w:rPr>
          <w:rFonts w:eastAsia="Times New Roman"/>
          <w:color w:val="000000"/>
          <w:sz w:val="18"/>
          <w:szCs w:val="18"/>
        </w:rPr>
        <w:t>3)</w:t>
      </w:r>
      <w:proofErr w:type="spellStart"/>
      <w:r>
        <w:rPr>
          <w:rFonts w:eastAsia="Times New Roman"/>
          <w:color w:val="000000"/>
          <w:sz w:val="18"/>
          <w:szCs w:val="18"/>
        </w:rPr>
        <w:t>安排其他課程</w:t>
      </w:r>
      <w:proofErr w:type="gramEnd"/>
      <w:r>
        <w:rPr>
          <w:rFonts w:eastAsia="Times New Roman"/>
          <w:color w:val="000000"/>
          <w:sz w:val="18"/>
          <w:szCs w:val="18"/>
        </w:rPr>
        <w:t>，供學生修習以補足實習時數</w:t>
      </w:r>
      <w:proofErr w:type="spellEnd"/>
      <w:r>
        <w:rPr>
          <w:rFonts w:eastAsia="Times New Roman"/>
          <w:color w:val="000000"/>
          <w:sz w:val="18"/>
          <w:szCs w:val="18"/>
        </w:rPr>
        <w:t>(</w:t>
      </w:r>
      <w:proofErr w:type="spellStart"/>
      <w:r>
        <w:rPr>
          <w:rFonts w:eastAsia="Times New Roman"/>
          <w:color w:val="000000"/>
          <w:sz w:val="18"/>
          <w:szCs w:val="18"/>
        </w:rPr>
        <w:t>前述課程列為實習課程一部份</w:t>
      </w:r>
      <w:proofErr w:type="spellEnd"/>
      <w:r>
        <w:rPr>
          <w:rFonts w:eastAsia="Times New Roman"/>
          <w:color w:val="000000"/>
          <w:sz w:val="18"/>
          <w:szCs w:val="18"/>
        </w:rPr>
        <w:t>)。</w:t>
      </w:r>
    </w:p>
    <w:p w:rsidR="00AE69C6" w:rsidRDefault="00925C00">
      <w:pPr>
        <w:widowControl w:val="0"/>
        <w:pBdr>
          <w:top w:val="nil"/>
          <w:left w:val="nil"/>
          <w:bottom w:val="nil"/>
          <w:right w:val="nil"/>
          <w:between w:val="nil"/>
        </w:pBdr>
        <w:tabs>
          <w:tab w:val="left" w:pos="6900"/>
        </w:tabs>
        <w:rPr>
          <w:color w:val="000000"/>
          <w:sz w:val="18"/>
          <w:szCs w:val="18"/>
        </w:rPr>
      </w:pPr>
      <w:r>
        <w:rPr>
          <w:rFonts w:eastAsia="Times New Roman"/>
          <w:color w:val="000000"/>
          <w:sz w:val="18"/>
          <w:szCs w:val="18"/>
        </w:rPr>
        <w:t>(</w:t>
      </w:r>
      <w:proofErr w:type="gramStart"/>
      <w:r>
        <w:rPr>
          <w:rFonts w:eastAsia="Times New Roman"/>
          <w:color w:val="000000"/>
          <w:sz w:val="18"/>
          <w:szCs w:val="18"/>
        </w:rPr>
        <w:t>4)</w:t>
      </w:r>
      <w:proofErr w:type="spellStart"/>
      <w:r>
        <w:rPr>
          <w:rFonts w:eastAsia="Times New Roman"/>
          <w:color w:val="000000"/>
          <w:sz w:val="18"/>
          <w:szCs w:val="18"/>
        </w:rPr>
        <w:t>輔導學生以通過證照已訓練該系專業就業職能</w:t>
      </w:r>
      <w:proofErr w:type="spellEnd"/>
      <w:proofErr w:type="gramEnd"/>
      <w:r>
        <w:rPr>
          <w:rFonts w:eastAsia="Times New Roman"/>
          <w:color w:val="000000"/>
          <w:sz w:val="18"/>
          <w:szCs w:val="18"/>
        </w:rPr>
        <w:t>。</w:t>
      </w:r>
    </w:p>
    <w:p w:rsidR="00AE69C6" w:rsidRDefault="00925C00">
      <w:pPr>
        <w:widowControl w:val="0"/>
        <w:pBdr>
          <w:top w:val="nil"/>
          <w:left w:val="nil"/>
          <w:bottom w:val="nil"/>
          <w:right w:val="nil"/>
          <w:between w:val="nil"/>
        </w:pBdr>
        <w:tabs>
          <w:tab w:val="left" w:pos="6900"/>
        </w:tabs>
        <w:rPr>
          <w:color w:val="000000"/>
        </w:rPr>
      </w:pPr>
      <w:r>
        <w:rPr>
          <w:rFonts w:eastAsia="Times New Roman"/>
          <w:color w:val="000000"/>
          <w:sz w:val="18"/>
          <w:szCs w:val="18"/>
        </w:rPr>
        <w:t>3.實施實習課程內容及時數採計方式，經</w:t>
      </w:r>
      <w:r>
        <w:rPr>
          <w:rFonts w:eastAsia="Times New Roman"/>
          <w:color w:val="000000"/>
          <w:sz w:val="18"/>
          <w:szCs w:val="18"/>
        </w:rPr>
        <w:t>系實習委員會通過後實施。學生成績仍維持登入於校外實習課程(成績計算方式由各系訂定)，但依課程於校外實習時數或其他修習方式時數，按比例計算實習成績</w:t>
      </w:r>
    </w:p>
    <w:sectPr w:rsidR="00AE69C6" w:rsidSect="006F1D73">
      <w:pgSz w:w="11906" w:h="16838"/>
      <w:pgMar w:top="720" w:right="720" w:bottom="720" w:left="720" w:header="851" w:footer="992"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C6"/>
    <w:rsid w:val="004D2DD7"/>
    <w:rsid w:val="006F1D73"/>
    <w:rsid w:val="00925C00"/>
    <w:rsid w:val="00AE6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1AC5"/>
  <w15:docId w15:val="{5435C43D-19E9-4963-819A-3DA6593E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2022-06-21T02:35:00Z</dcterms:created>
  <dcterms:modified xsi:type="dcterms:W3CDTF">2022-06-21T02:35:00Z</dcterms:modified>
</cp:coreProperties>
</file>